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05" w:rsidRPr="00F57F51" w:rsidRDefault="00F01605" w:rsidP="00F016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F51">
        <w:rPr>
          <w:rFonts w:ascii="Times New Roman" w:hAnsi="Times New Roman" w:cs="Times New Roman"/>
          <w:b/>
          <w:sz w:val="24"/>
          <w:szCs w:val="24"/>
        </w:rPr>
        <w:t>Drégelypalánki Közös Önkormányzati Hivatal</w:t>
      </w:r>
    </w:p>
    <w:p w:rsidR="00F01605" w:rsidRPr="00F57F51" w:rsidRDefault="00F01605" w:rsidP="00F016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F51">
        <w:rPr>
          <w:rFonts w:ascii="Times New Roman" w:hAnsi="Times New Roman" w:cs="Times New Roman"/>
          <w:b/>
          <w:sz w:val="24"/>
          <w:szCs w:val="24"/>
        </w:rPr>
        <w:t>2646 Drégelypalánk Rákóczi út 1.</w:t>
      </w:r>
    </w:p>
    <w:p w:rsidR="00F01605" w:rsidRPr="00F57F51" w:rsidRDefault="00F01605" w:rsidP="00F0160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F51">
        <w:rPr>
          <w:rFonts w:ascii="Times New Roman" w:hAnsi="Times New Roman" w:cs="Times New Roman"/>
          <w:b/>
          <w:sz w:val="24"/>
          <w:szCs w:val="24"/>
        </w:rPr>
        <w:t>Tel: (35)</w:t>
      </w:r>
      <w:r w:rsidRPr="00F57F51">
        <w:rPr>
          <w:rFonts w:ascii="Times New Roman" w:hAnsi="Times New Roman" w:cs="Times New Roman"/>
          <w:b/>
          <w:sz w:val="24"/>
          <w:szCs w:val="24"/>
        </w:rPr>
        <w:t>/</w:t>
      </w:r>
      <w:r w:rsidRPr="00F57F51">
        <w:rPr>
          <w:rFonts w:ascii="Times New Roman" w:hAnsi="Times New Roman" w:cs="Times New Roman"/>
          <w:b/>
          <w:sz w:val="24"/>
          <w:szCs w:val="24"/>
        </w:rPr>
        <w:t xml:space="preserve">367-455, E-mail: </w:t>
      </w:r>
      <w:hyperlink r:id="rId4" w:history="1">
        <w:proofErr w:type="spellStart"/>
        <w:r w:rsidRPr="00F57F51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penzugy</w:t>
        </w:r>
        <w:proofErr w:type="spellEnd"/>
        <w:r w:rsidRPr="00F57F51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@</w:t>
        </w:r>
        <w:proofErr w:type="spellStart"/>
        <w:r w:rsidRPr="00F57F51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dregelypalank.hu</w:t>
        </w:r>
        <w:proofErr w:type="spellEnd"/>
      </w:hyperlink>
    </w:p>
    <w:p w:rsidR="00F01605" w:rsidRDefault="00F01605" w:rsidP="00F01605">
      <w:pPr>
        <w:spacing w:after="0"/>
        <w:rPr>
          <w:rFonts w:ascii="Consolas" w:hAnsi="Consolas" w:cs="Consolas"/>
          <w:sz w:val="24"/>
          <w:szCs w:val="24"/>
        </w:rPr>
      </w:pPr>
    </w:p>
    <w:p w:rsidR="00F01605" w:rsidRPr="00F01605" w:rsidRDefault="00F01605" w:rsidP="00F01605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01605">
        <w:rPr>
          <w:rFonts w:ascii="Times New Roman" w:hAnsi="Times New Roman" w:cs="Times New Roman"/>
          <w:caps/>
          <w:sz w:val="28"/>
          <w:szCs w:val="28"/>
        </w:rPr>
        <w:t xml:space="preserve">Tájékoztató </w:t>
      </w:r>
      <w:proofErr w:type="gramStart"/>
      <w:r w:rsidRPr="00F01605">
        <w:rPr>
          <w:rFonts w:ascii="Times New Roman" w:hAnsi="Times New Roman" w:cs="Times New Roman"/>
          <w:caps/>
          <w:sz w:val="28"/>
          <w:szCs w:val="28"/>
        </w:rPr>
        <w:t>a</w:t>
      </w:r>
      <w:proofErr w:type="gramEnd"/>
      <w:r w:rsidRPr="00F01605">
        <w:rPr>
          <w:rFonts w:ascii="Times New Roman" w:hAnsi="Times New Roman" w:cs="Times New Roman"/>
          <w:caps/>
          <w:sz w:val="28"/>
          <w:szCs w:val="28"/>
        </w:rPr>
        <w:t xml:space="preserve"> magánfőzés adójogi vonzatáról</w:t>
      </w:r>
    </w:p>
    <w:p w:rsidR="00F01605" w:rsidRPr="00263B21" w:rsidRDefault="00F01605" w:rsidP="00F01605">
      <w:p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spacing w:val="20"/>
          <w:sz w:val="24"/>
          <w:szCs w:val="24"/>
        </w:rPr>
        <w:t>2015-től a magánfőzésre vonatkozó kedvezményes szabályokat csak gyümölcstermelő magánszemélyek alkalmazhatják, ezért az adóbevallásban nyilatkozni kell arról is, hogy a magánfőző rendelkezik gyümölcstermő területtel.</w:t>
      </w:r>
    </w:p>
    <w:p w:rsidR="00F01605" w:rsidRPr="00263B21" w:rsidRDefault="00F01605" w:rsidP="00F01605">
      <w:p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spacing w:val="20"/>
          <w:sz w:val="24"/>
          <w:szCs w:val="24"/>
        </w:rPr>
        <w:t>A jövedéki adóról és a jövedéki termékek forgalmazásának különös szabályairól szóló 2003. évi CXXVII. törvény 63.§ (1) bekezdés 12. pontja alapján a magánfőző az a 18. életévét betöltött gyümölcstermesztő személy, aki saját tulajdonú gyümölccsel, gyümölcsből származó alapanyaggal és párlat készítésére alkalmas saját tulajdonú desztillálóberendezéssel rendelkezik.</w:t>
      </w:r>
    </w:p>
    <w:p w:rsidR="00F01605" w:rsidRPr="00263B21" w:rsidRDefault="00F01605" w:rsidP="00F01605">
      <w:pPr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b/>
          <w:spacing w:val="20"/>
          <w:sz w:val="24"/>
          <w:szCs w:val="24"/>
        </w:rPr>
        <w:t xml:space="preserve">A magánfőző az előállított magánfőzött párlat utáni adóbevallási és adófizetési kötelezettségét a tárgyévet követő év január 15-ig együtt teljesíti a lakóhelye szerinti önkormányzati adóhatósághoz. </w:t>
      </w:r>
    </w:p>
    <w:p w:rsidR="00F01605" w:rsidRPr="00263B21" w:rsidRDefault="00F01605" w:rsidP="00F01605">
      <w:p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spacing w:val="20"/>
          <w:sz w:val="24"/>
          <w:szCs w:val="24"/>
        </w:rPr>
        <w:t xml:space="preserve">A saját fogyasztás céljából előállított </w:t>
      </w:r>
      <w:r w:rsidRPr="00263B21">
        <w:rPr>
          <w:rFonts w:ascii="Times New Roman" w:hAnsi="Times New Roman" w:cs="Times New Roman"/>
          <w:b/>
          <w:spacing w:val="20"/>
          <w:sz w:val="24"/>
          <w:szCs w:val="24"/>
        </w:rPr>
        <w:t>magánfőzött párlat adómentessége 2015. január 1-jétől megszűnik</w:t>
      </w:r>
      <w:r w:rsidRPr="00263B21">
        <w:rPr>
          <w:rFonts w:ascii="Times New Roman" w:hAnsi="Times New Roman" w:cs="Times New Roman"/>
          <w:spacing w:val="20"/>
          <w:sz w:val="24"/>
          <w:szCs w:val="24"/>
        </w:rPr>
        <w:t xml:space="preserve">, és </w:t>
      </w:r>
      <w:r w:rsidRPr="00263B21">
        <w:rPr>
          <w:rFonts w:ascii="Times New Roman" w:hAnsi="Times New Roman" w:cs="Times New Roman"/>
          <w:b/>
          <w:spacing w:val="20"/>
          <w:sz w:val="24"/>
          <w:szCs w:val="24"/>
        </w:rPr>
        <w:t>amennyiben tárgyévben a magánfőző előállít párlatot, 1000 forint/</w:t>
      </w:r>
      <w:r w:rsidR="00F57F51" w:rsidRPr="00263B21">
        <w:rPr>
          <w:rFonts w:ascii="Times New Roman" w:hAnsi="Times New Roman" w:cs="Times New Roman"/>
          <w:b/>
          <w:spacing w:val="20"/>
          <w:sz w:val="24"/>
          <w:szCs w:val="24"/>
        </w:rPr>
        <w:t>liter/</w:t>
      </w:r>
      <w:r w:rsidRPr="00263B21">
        <w:rPr>
          <w:rFonts w:ascii="Times New Roman" w:hAnsi="Times New Roman" w:cs="Times New Roman"/>
          <w:b/>
          <w:spacing w:val="20"/>
          <w:sz w:val="24"/>
          <w:szCs w:val="24"/>
        </w:rPr>
        <w:t>év átalányadó-fizetési kötelezettsége keletkezik</w:t>
      </w:r>
      <w:r w:rsidRPr="00263B21">
        <w:rPr>
          <w:rFonts w:ascii="Times New Roman" w:hAnsi="Times New Roman" w:cs="Times New Roman"/>
          <w:spacing w:val="20"/>
          <w:sz w:val="24"/>
          <w:szCs w:val="24"/>
        </w:rPr>
        <w:t>. Az átalánydíjat a magánfőző fizet meg.</w:t>
      </w:r>
    </w:p>
    <w:p w:rsidR="00F01605" w:rsidRPr="00263B21" w:rsidRDefault="00F01605" w:rsidP="00F01605">
      <w:pPr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b/>
          <w:spacing w:val="20"/>
          <w:sz w:val="24"/>
          <w:szCs w:val="24"/>
        </w:rPr>
        <w:t>Ha a magánfőző nem állított elő tárgyévben magánfőző párlatot, akkor nem keletkezik tárgyévre vonatkozóan adóbevallási kötelezettsége.</w:t>
      </w:r>
    </w:p>
    <w:p w:rsidR="00F01605" w:rsidRPr="00263B21" w:rsidRDefault="00F01605" w:rsidP="00F01605">
      <w:pPr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b/>
          <w:spacing w:val="20"/>
          <w:sz w:val="24"/>
          <w:szCs w:val="24"/>
        </w:rPr>
        <w:t>A magánfőzés utáni adóbevallást évente egyszer, az átalányadó-fizetési kötelezettséggel együtt, a tárgyévet követő év január 15-ig kell teljesíteni a lakóhely szerinti önkormányzati adóhatósághoz.</w:t>
      </w:r>
    </w:p>
    <w:p w:rsidR="00F01605" w:rsidRPr="00263B21" w:rsidRDefault="00F01605" w:rsidP="00F01605">
      <w:p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spacing w:val="20"/>
          <w:sz w:val="24"/>
          <w:szCs w:val="24"/>
        </w:rPr>
        <w:t>A magánfőzés (átalányadózás) szabálymódosításából következően 2015-től megszűnik az a jogszabály által biztosított lehetőség, hogy a magánfőző 50 litert meghaladóan eladásra is előállíthasson párlatot a főzést megelőző bejelentés és normál jövedéki adómérték szerinti adófizetés mellett.</w:t>
      </w:r>
    </w:p>
    <w:p w:rsidR="00F01605" w:rsidRPr="00263B21" w:rsidRDefault="00F01605" w:rsidP="00F01605">
      <w:p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spacing w:val="20"/>
          <w:sz w:val="24"/>
          <w:szCs w:val="24"/>
        </w:rPr>
        <w:t>Az évente előállítható párlatmennyiség túllépése esetén a magánfőző a többletmennyiséget köteles haladéktalanul bejelenteni a vámhatóságnak és a vámhatósággal egyeztetett módon gondoskodni a többletmennyiség megsemmisítéséről.</w:t>
      </w:r>
    </w:p>
    <w:p w:rsidR="009E4CA4" w:rsidRPr="00263B21" w:rsidRDefault="00F01605" w:rsidP="00F01605">
      <w:p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spacing w:val="20"/>
          <w:sz w:val="24"/>
          <w:szCs w:val="24"/>
        </w:rPr>
        <w:t>A magánfőzött párlat kizárólag a magánfőző, családtagjai vagy vendégei által fogyasztható el, feltéve, hogy értékesítésre nem kerül sor. A magánfőzött párlat kizárólag alkoholtermék-adóraktár részére értékesíthető. Értékesítéskor, vagy ha a magánfőző az általa előállított magánfőző párlattal kíván részt venni párlatok számára meghirdetett versenyen, akkor az illetékes önkormányzati adóhatósághoz benyújtott bejelentkezés alapján, valamint a párlat után megfizetett adóról kiállított önkormányzati adóhatósági igazolás igazolja a párlat eredetét.</w:t>
      </w:r>
    </w:p>
    <w:p w:rsidR="00F57F51" w:rsidRPr="00263B21" w:rsidRDefault="00F57F51" w:rsidP="00F01605">
      <w:p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263B21">
        <w:rPr>
          <w:rFonts w:ascii="Times New Roman" w:hAnsi="Times New Roman" w:cs="Times New Roman"/>
          <w:spacing w:val="20"/>
          <w:sz w:val="24"/>
          <w:szCs w:val="24"/>
        </w:rPr>
        <w:t>Drégelypalánk, 2015. január 5.</w:t>
      </w:r>
    </w:p>
    <w:sectPr w:rsidR="00F57F51" w:rsidRPr="00263B21" w:rsidSect="00F57F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1605"/>
    <w:rsid w:val="001E3B5C"/>
    <w:rsid w:val="00263B21"/>
    <w:rsid w:val="004E7551"/>
    <w:rsid w:val="00532CFA"/>
    <w:rsid w:val="005E28A7"/>
    <w:rsid w:val="007A3C78"/>
    <w:rsid w:val="008845C2"/>
    <w:rsid w:val="009E4CA4"/>
    <w:rsid w:val="00A04637"/>
    <w:rsid w:val="00C4488C"/>
    <w:rsid w:val="00F01605"/>
    <w:rsid w:val="00F57F51"/>
    <w:rsid w:val="00F7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E4CA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5E28A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="Times New Roman"/>
      <w:sz w:val="24"/>
      <w:szCs w:val="20"/>
    </w:rPr>
  </w:style>
  <w:style w:type="paragraph" w:styleId="Feladcmebortkon">
    <w:name w:val="envelope return"/>
    <w:basedOn w:val="Norml"/>
    <w:uiPriority w:val="99"/>
    <w:semiHidden/>
    <w:unhideWhenUsed/>
    <w:rsid w:val="005E28A7"/>
    <w:pPr>
      <w:spacing w:after="0" w:line="240" w:lineRule="auto"/>
    </w:pPr>
    <w:rPr>
      <w:rFonts w:ascii="Times New Roman" w:eastAsiaTheme="majorEastAsia" w:hAnsi="Times New Roman" w:cs="Times New Roman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F016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nzugy@dregelypala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341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</dc:creator>
  <cp:keywords/>
  <dc:description/>
  <cp:lastModifiedBy>M.A.</cp:lastModifiedBy>
  <cp:revision>2</cp:revision>
  <dcterms:created xsi:type="dcterms:W3CDTF">2015-01-08T10:49:00Z</dcterms:created>
  <dcterms:modified xsi:type="dcterms:W3CDTF">2015-01-08T12:52:00Z</dcterms:modified>
</cp:coreProperties>
</file>